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FFBD2" w14:textId="77777777" w:rsidR="004E44DC" w:rsidRPr="00F41A7B" w:rsidRDefault="004E44DC" w:rsidP="00C25BF9">
      <w:pPr>
        <w:spacing w:after="0"/>
        <w:jc w:val="left"/>
        <w:rPr>
          <w:rFonts w:ascii="Arial" w:hAnsi="Arial"/>
          <w:b/>
          <w:bCs/>
          <w:iCs/>
          <w:sz w:val="36"/>
          <w:szCs w:val="36"/>
          <w:lang w:eastAsia="en-GB"/>
        </w:rPr>
      </w:pPr>
    </w:p>
    <w:p w14:paraId="776C5F55" w14:textId="77777777"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923AFE" w14:textId="77777777"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6BEDCBB5"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CACC9C1"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2BC4B347"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341E6D2E"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14:paraId="0E4F5501"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w:t>
      </w:r>
      <w:bookmarkStart w:id="0" w:name="_GoBack"/>
      <w:bookmarkEnd w:id="0"/>
      <w:r w:rsidRPr="00F41A7B">
        <w:rPr>
          <w:rFonts w:ascii="Arial" w:eastAsia="Calibri" w:hAnsi="Arial"/>
          <w:sz w:val="24"/>
          <w:szCs w:val="24"/>
          <w:lang w:eastAsia="en-GB"/>
        </w:rPr>
        <w:t>d Part D pensions may also apply where there is not a TUPE transfer for example where the incumbent provider is successful.</w:t>
      </w:r>
    </w:p>
    <w:p w14:paraId="147CD24B" w14:textId="77777777"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139C534D" w14:textId="77777777"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6F347275" w14:textId="77777777"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4A17E944" w14:textId="77777777" w:rsidR="004E44DC" w:rsidRPr="00F41A7B" w:rsidRDefault="004E44DC" w:rsidP="00C25BF9">
      <w:pPr>
        <w:pStyle w:val="GPSSchTitleandNumber"/>
        <w:ind w:firstLine="0"/>
        <w:jc w:val="left"/>
        <w:rPr>
          <w:rFonts w:ascii="Arial" w:hAnsi="Arial" w:cs="Arial"/>
          <w:sz w:val="24"/>
          <w:szCs w:val="24"/>
        </w:rPr>
      </w:pPr>
    </w:p>
    <w:p w14:paraId="125CABCD" w14:textId="77777777"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14:paraId="08377FA3"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w:t>
      </w:r>
      <w:proofErr w:type="gramStart"/>
      <w:r w:rsidR="00DA00A8" w:rsidRPr="00F41A7B">
        <w:rPr>
          <w:rFonts w:ascii="Arial" w:hAnsi="Arial" w:cs="Arial"/>
          <w:sz w:val="24"/>
          <w:szCs w:val="24"/>
          <w:lang w:val="en-GB"/>
        </w:rPr>
        <w:t>1</w:t>
      </w:r>
      <w:r w:rsidRPr="00F41A7B">
        <w:rPr>
          <w:rFonts w:ascii="Arial" w:hAnsi="Arial" w:cs="Arial"/>
          <w:sz w:val="24"/>
          <w:szCs w:val="24"/>
          <w:lang w:val="en-GB"/>
        </w:rPr>
        <w:t>  (</w:t>
      </w:r>
      <w:proofErr w:type="gramEnd"/>
      <w:r w:rsidRPr="00F41A7B">
        <w:rPr>
          <w:rFonts w:ascii="Arial" w:hAnsi="Arial" w:cs="Arial"/>
          <w:sz w:val="24"/>
          <w:szCs w:val="24"/>
          <w:lang w:val="en-GB"/>
        </w:rPr>
        <w:t>Definitions):</w:t>
      </w:r>
    </w:p>
    <w:tbl>
      <w:tblPr>
        <w:tblW w:w="0" w:type="auto"/>
        <w:tblLook w:val="04A0" w:firstRow="1" w:lastRow="0" w:firstColumn="1" w:lastColumn="0" w:noHBand="0" w:noVBand="1"/>
      </w:tblPr>
      <w:tblGrid>
        <w:gridCol w:w="2917"/>
        <w:gridCol w:w="6109"/>
      </w:tblGrid>
      <w:tr w:rsidR="004E44DC" w:rsidRPr="00F41A7B" w14:paraId="65957B5D" w14:textId="77777777">
        <w:trPr>
          <w:cantSplit/>
        </w:trPr>
        <w:tc>
          <w:tcPr>
            <w:tcW w:w="2943" w:type="dxa"/>
          </w:tcPr>
          <w:p w14:paraId="5428517A" w14:textId="77777777"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14:paraId="29CA972E" w14:textId="77777777"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C167BBA" w14:textId="77777777"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14:paraId="48A090F3" w14:textId="77777777">
        <w:trPr>
          <w:cantSplit/>
        </w:trPr>
        <w:tc>
          <w:tcPr>
            <w:tcW w:w="2943" w:type="dxa"/>
          </w:tcPr>
          <w:p w14:paraId="32AA9519" w14:textId="77777777" w:rsidR="004E44DC" w:rsidRPr="00F41A7B" w:rsidRDefault="004E44DC" w:rsidP="00C25BF9">
            <w:pPr>
              <w:pStyle w:val="Guidancenoteparagraphtext"/>
              <w:spacing w:after="0"/>
              <w:ind w:left="706"/>
              <w:jc w:val="left"/>
              <w:rPr>
                <w:bCs/>
                <w:i w:val="0"/>
                <w:sz w:val="24"/>
              </w:rPr>
            </w:pPr>
          </w:p>
        </w:tc>
        <w:tc>
          <w:tcPr>
            <w:tcW w:w="6299" w:type="dxa"/>
          </w:tcPr>
          <w:p w14:paraId="5526B2A7"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14:paraId="0A4E7195" w14:textId="77777777">
        <w:trPr>
          <w:cantSplit/>
        </w:trPr>
        <w:tc>
          <w:tcPr>
            <w:tcW w:w="2943" w:type="dxa"/>
          </w:tcPr>
          <w:p w14:paraId="52E5A3C7" w14:textId="77777777" w:rsidR="004E44DC" w:rsidRPr="00F41A7B" w:rsidRDefault="004E44DC" w:rsidP="00C25BF9">
            <w:pPr>
              <w:pStyle w:val="Guidancenoteparagraphtext"/>
              <w:spacing w:after="0"/>
              <w:ind w:left="706"/>
              <w:jc w:val="left"/>
              <w:rPr>
                <w:bCs/>
                <w:i w:val="0"/>
                <w:sz w:val="24"/>
              </w:rPr>
            </w:pPr>
          </w:p>
        </w:tc>
        <w:tc>
          <w:tcPr>
            <w:tcW w:w="6299" w:type="dxa"/>
          </w:tcPr>
          <w:p w14:paraId="4EC8D98A"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w:t>
            </w:r>
            <w:proofErr w:type="gramStart"/>
            <w:r w:rsidRPr="00F41A7B">
              <w:rPr>
                <w:rFonts w:ascii="Arial" w:hAnsi="Arial"/>
                <w:sz w:val="24"/>
                <w:szCs w:val="24"/>
              </w:rPr>
              <w:t>of  sex</w:t>
            </w:r>
            <w:proofErr w:type="gramEnd"/>
            <w:r w:rsidRPr="00F41A7B">
              <w:rPr>
                <w:rFonts w:ascii="Arial" w:hAnsi="Arial"/>
                <w:sz w:val="24"/>
                <w:szCs w:val="24"/>
              </w:rPr>
              <w:t xml:space="preserve">, race, disability, age, religion or belief, gender reassignment, marriage or civil partnership, pregnancy and maternity  or sexual orientation or claims for equal pay; </w:t>
            </w:r>
          </w:p>
        </w:tc>
      </w:tr>
      <w:tr w:rsidR="004E44DC" w:rsidRPr="00F41A7B" w14:paraId="1A8CBC3A" w14:textId="77777777">
        <w:trPr>
          <w:cantSplit/>
        </w:trPr>
        <w:tc>
          <w:tcPr>
            <w:tcW w:w="2943" w:type="dxa"/>
          </w:tcPr>
          <w:p w14:paraId="7E680A90" w14:textId="77777777" w:rsidR="004E44DC" w:rsidRPr="00F41A7B" w:rsidRDefault="004E44DC" w:rsidP="00C25BF9">
            <w:pPr>
              <w:pStyle w:val="Guidancenoteparagraphtext"/>
              <w:spacing w:after="0"/>
              <w:ind w:left="706"/>
              <w:jc w:val="left"/>
              <w:rPr>
                <w:bCs/>
                <w:i w:val="0"/>
                <w:sz w:val="24"/>
              </w:rPr>
            </w:pPr>
          </w:p>
        </w:tc>
        <w:tc>
          <w:tcPr>
            <w:tcW w:w="6299" w:type="dxa"/>
          </w:tcPr>
          <w:p w14:paraId="786A214F"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14:paraId="37F240EE" w14:textId="77777777">
        <w:trPr>
          <w:cantSplit/>
        </w:trPr>
        <w:tc>
          <w:tcPr>
            <w:tcW w:w="2943" w:type="dxa"/>
          </w:tcPr>
          <w:p w14:paraId="241DBF89" w14:textId="77777777" w:rsidR="004E44DC" w:rsidRPr="00F41A7B" w:rsidRDefault="004E44DC" w:rsidP="00C25BF9">
            <w:pPr>
              <w:pStyle w:val="Guidancenoteparagraphtext"/>
              <w:spacing w:after="0"/>
              <w:ind w:left="706"/>
              <w:jc w:val="left"/>
              <w:rPr>
                <w:bCs/>
                <w:i w:val="0"/>
                <w:sz w:val="24"/>
              </w:rPr>
            </w:pPr>
          </w:p>
        </w:tc>
        <w:tc>
          <w:tcPr>
            <w:tcW w:w="6299" w:type="dxa"/>
          </w:tcPr>
          <w:p w14:paraId="2449A2AB"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14:paraId="358B7BE7" w14:textId="77777777">
        <w:trPr>
          <w:cantSplit/>
        </w:trPr>
        <w:tc>
          <w:tcPr>
            <w:tcW w:w="2943" w:type="dxa"/>
          </w:tcPr>
          <w:p w14:paraId="63B1B6E3" w14:textId="77777777" w:rsidR="004E44DC" w:rsidRPr="00F41A7B" w:rsidRDefault="004E44DC" w:rsidP="00C25BF9">
            <w:pPr>
              <w:pStyle w:val="Guidancenoteparagraphtext"/>
              <w:keepNext/>
              <w:spacing w:after="0"/>
              <w:ind w:left="706"/>
              <w:jc w:val="left"/>
              <w:rPr>
                <w:bCs/>
                <w:i w:val="0"/>
                <w:sz w:val="24"/>
              </w:rPr>
            </w:pPr>
          </w:p>
        </w:tc>
        <w:tc>
          <w:tcPr>
            <w:tcW w:w="6299" w:type="dxa"/>
          </w:tcPr>
          <w:p w14:paraId="33C206CB"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14:paraId="0EEC740A" w14:textId="77777777">
        <w:trPr>
          <w:cantSplit/>
        </w:trPr>
        <w:tc>
          <w:tcPr>
            <w:tcW w:w="2943" w:type="dxa"/>
          </w:tcPr>
          <w:p w14:paraId="431D24CF" w14:textId="77777777" w:rsidR="004E44DC" w:rsidRPr="00F41A7B" w:rsidRDefault="004E44DC" w:rsidP="00C25BF9">
            <w:pPr>
              <w:pStyle w:val="Guidancenoteparagraphtext"/>
              <w:spacing w:after="0"/>
              <w:ind w:left="706"/>
              <w:jc w:val="left"/>
              <w:rPr>
                <w:bCs/>
                <w:i w:val="0"/>
                <w:sz w:val="24"/>
              </w:rPr>
            </w:pPr>
          </w:p>
        </w:tc>
        <w:tc>
          <w:tcPr>
            <w:tcW w:w="6299" w:type="dxa"/>
          </w:tcPr>
          <w:p w14:paraId="5019F583" w14:textId="77777777"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14:paraId="2748830A" w14:textId="77777777">
        <w:trPr>
          <w:cantSplit/>
        </w:trPr>
        <w:tc>
          <w:tcPr>
            <w:tcW w:w="2943" w:type="dxa"/>
          </w:tcPr>
          <w:p w14:paraId="202C681F" w14:textId="77777777"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14:paraId="62A3217C" w14:textId="77777777"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14:paraId="3A167DB0" w14:textId="77777777">
        <w:trPr>
          <w:cantSplit/>
        </w:trPr>
        <w:tc>
          <w:tcPr>
            <w:tcW w:w="2943" w:type="dxa"/>
          </w:tcPr>
          <w:p w14:paraId="23D7ED2D" w14:textId="77777777"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14:paraId="2DB2A952" w14:textId="77777777"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 xml:space="preserve">Clause 10.4 (When CCS or the Buyer can end this </w:t>
            </w:r>
            <w:proofErr w:type="gramStart"/>
            <w:r w:rsidRPr="00F41A7B">
              <w:rPr>
                <w:b w:val="0"/>
                <w:i w:val="0"/>
                <w:sz w:val="24"/>
              </w:rPr>
              <w:t>contract )</w:t>
            </w:r>
            <w:proofErr w:type="gramEnd"/>
            <w:r w:rsidRPr="00F41A7B">
              <w:rPr>
                <w:b w:val="0"/>
                <w:i w:val="0"/>
                <w:sz w:val="24"/>
              </w:rPr>
              <w:t xml:space="preserve"> or 10.6 (When the Supplier can end the contract);</w:t>
            </w:r>
          </w:p>
        </w:tc>
      </w:tr>
      <w:tr w:rsidR="004E44DC" w:rsidRPr="00F41A7B" w14:paraId="5A88F124" w14:textId="77777777">
        <w:trPr>
          <w:cantSplit/>
        </w:trPr>
        <w:tc>
          <w:tcPr>
            <w:tcW w:w="2943" w:type="dxa"/>
          </w:tcPr>
          <w:p w14:paraId="0BE0AD0C"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14:paraId="455B4C3F"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14:paraId="3CD8996B" w14:textId="77777777">
        <w:trPr>
          <w:cantSplit/>
        </w:trPr>
        <w:tc>
          <w:tcPr>
            <w:tcW w:w="2943" w:type="dxa"/>
          </w:tcPr>
          <w:p w14:paraId="5297CD44"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14:paraId="24AA85B8"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14:paraId="298F05E1" w14:textId="77777777">
        <w:trPr>
          <w:cantSplit/>
        </w:trPr>
        <w:tc>
          <w:tcPr>
            <w:tcW w:w="2943" w:type="dxa"/>
          </w:tcPr>
          <w:p w14:paraId="5C8272D7" w14:textId="77777777"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14:paraId="137C7B33" w14:textId="77777777"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14:paraId="03CB73BB" w14:textId="77777777">
        <w:trPr>
          <w:cantSplit/>
        </w:trPr>
        <w:tc>
          <w:tcPr>
            <w:tcW w:w="2943" w:type="dxa"/>
          </w:tcPr>
          <w:p w14:paraId="6EE164F9" w14:textId="77777777"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14:paraId="57EB954C" w14:textId="77777777"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 xml:space="preserve">a list prepared and updated by the Supplier of all Supplier Personnel who are at the date of the </w:t>
            </w:r>
            <w:proofErr w:type="gramStart"/>
            <w:r w:rsidRPr="00F41A7B">
              <w:rPr>
                <w:rFonts w:ascii="Arial" w:hAnsi="Arial"/>
                <w:sz w:val="24"/>
                <w:szCs w:val="24"/>
              </w:rPr>
              <w:t>list  wholly</w:t>
            </w:r>
            <w:proofErr w:type="gramEnd"/>
            <w:r w:rsidRPr="00F41A7B">
              <w:rPr>
                <w:rFonts w:ascii="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4E44DC" w:rsidRPr="00F41A7B" w14:paraId="36AB9C62" w14:textId="77777777">
        <w:trPr>
          <w:cantSplit/>
        </w:trPr>
        <w:tc>
          <w:tcPr>
            <w:tcW w:w="2943" w:type="dxa"/>
          </w:tcPr>
          <w:p w14:paraId="2F238EB9" w14:textId="77777777"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14:paraId="0227151F" w14:textId="77777777"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3061E56F" w14:textId="77777777"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14193C70" w14:textId="77777777">
        <w:trPr>
          <w:cantSplit/>
        </w:trPr>
        <w:tc>
          <w:tcPr>
            <w:tcW w:w="2943" w:type="dxa"/>
          </w:tcPr>
          <w:p w14:paraId="709B29E6" w14:textId="77777777" w:rsidR="004E44DC" w:rsidRPr="00F41A7B" w:rsidRDefault="004E44DC" w:rsidP="00C25BF9">
            <w:pPr>
              <w:pStyle w:val="Guidancenoteparagraphtext"/>
              <w:spacing w:before="120" w:after="120"/>
              <w:jc w:val="left"/>
              <w:rPr>
                <w:bCs/>
                <w:i w:val="0"/>
                <w:sz w:val="24"/>
              </w:rPr>
            </w:pPr>
          </w:p>
        </w:tc>
        <w:tc>
          <w:tcPr>
            <w:tcW w:w="6299" w:type="dxa"/>
          </w:tcPr>
          <w:p w14:paraId="0BA355A4"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0E952B08" w14:textId="77777777">
        <w:trPr>
          <w:cantSplit/>
        </w:trPr>
        <w:tc>
          <w:tcPr>
            <w:tcW w:w="2943" w:type="dxa"/>
          </w:tcPr>
          <w:p w14:paraId="27304F95" w14:textId="77777777" w:rsidR="004E44DC" w:rsidRPr="00F41A7B" w:rsidRDefault="004E44DC" w:rsidP="00C25BF9">
            <w:pPr>
              <w:pStyle w:val="Guidancenoteparagraphtext"/>
              <w:spacing w:before="120" w:after="120"/>
              <w:jc w:val="left"/>
              <w:rPr>
                <w:bCs/>
                <w:i w:val="0"/>
                <w:sz w:val="24"/>
              </w:rPr>
            </w:pPr>
          </w:p>
        </w:tc>
        <w:tc>
          <w:tcPr>
            <w:tcW w:w="6299" w:type="dxa"/>
          </w:tcPr>
          <w:p w14:paraId="0369D821"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50257BA0" w14:textId="77777777">
        <w:trPr>
          <w:cantSplit/>
        </w:trPr>
        <w:tc>
          <w:tcPr>
            <w:tcW w:w="2943" w:type="dxa"/>
          </w:tcPr>
          <w:p w14:paraId="0BA0787F" w14:textId="77777777" w:rsidR="004E44DC" w:rsidRPr="00F41A7B" w:rsidRDefault="004E44DC" w:rsidP="00C25BF9">
            <w:pPr>
              <w:pStyle w:val="Guidancenoteparagraphtext"/>
              <w:spacing w:before="120" w:after="120"/>
              <w:jc w:val="left"/>
              <w:rPr>
                <w:bCs/>
                <w:i w:val="0"/>
                <w:sz w:val="24"/>
              </w:rPr>
            </w:pPr>
          </w:p>
        </w:tc>
        <w:tc>
          <w:tcPr>
            <w:tcW w:w="6299" w:type="dxa"/>
          </w:tcPr>
          <w:p w14:paraId="263B6885"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68D274D2" w14:textId="77777777">
        <w:trPr>
          <w:cantSplit/>
        </w:trPr>
        <w:tc>
          <w:tcPr>
            <w:tcW w:w="2943" w:type="dxa"/>
          </w:tcPr>
          <w:p w14:paraId="490483A3" w14:textId="77777777" w:rsidR="004E44DC" w:rsidRPr="00F41A7B" w:rsidRDefault="004E44DC" w:rsidP="00C25BF9">
            <w:pPr>
              <w:pStyle w:val="Guidancenoteparagraphtext"/>
              <w:spacing w:before="120" w:after="120"/>
              <w:jc w:val="left"/>
              <w:rPr>
                <w:bCs/>
                <w:i w:val="0"/>
                <w:sz w:val="24"/>
              </w:rPr>
            </w:pPr>
          </w:p>
        </w:tc>
        <w:tc>
          <w:tcPr>
            <w:tcW w:w="6299" w:type="dxa"/>
          </w:tcPr>
          <w:p w14:paraId="4D3AEE3D"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 xml:space="preserve">their wages, salaries, bonuses and </w:t>
            </w:r>
            <w:proofErr w:type="gramStart"/>
            <w:r w:rsidRPr="00F41A7B">
              <w:rPr>
                <w:b w:val="0"/>
                <w:i w:val="0"/>
                <w:sz w:val="24"/>
              </w:rPr>
              <w:t>profit sharing</w:t>
            </w:r>
            <w:proofErr w:type="gramEnd"/>
            <w:r w:rsidRPr="00F41A7B">
              <w:rPr>
                <w:b w:val="0"/>
                <w:i w:val="0"/>
                <w:sz w:val="24"/>
              </w:rPr>
              <w:t xml:space="preserve"> arrangements as applicable;</w:t>
            </w:r>
          </w:p>
        </w:tc>
      </w:tr>
      <w:tr w:rsidR="004E44DC" w:rsidRPr="00F41A7B" w14:paraId="0D30F1D6" w14:textId="77777777">
        <w:trPr>
          <w:cantSplit/>
        </w:trPr>
        <w:tc>
          <w:tcPr>
            <w:tcW w:w="2943" w:type="dxa"/>
          </w:tcPr>
          <w:p w14:paraId="6CD8943F" w14:textId="77777777" w:rsidR="004E44DC" w:rsidRPr="00F41A7B" w:rsidRDefault="004E44DC" w:rsidP="00C25BF9">
            <w:pPr>
              <w:pStyle w:val="Guidancenoteparagraphtext"/>
              <w:spacing w:before="120" w:after="120"/>
              <w:jc w:val="left"/>
              <w:rPr>
                <w:bCs/>
                <w:i w:val="0"/>
                <w:sz w:val="24"/>
              </w:rPr>
            </w:pPr>
          </w:p>
        </w:tc>
        <w:tc>
          <w:tcPr>
            <w:tcW w:w="6299" w:type="dxa"/>
          </w:tcPr>
          <w:p w14:paraId="4BBC2DAC"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74849DF1" w14:textId="77777777">
        <w:trPr>
          <w:cantSplit/>
        </w:trPr>
        <w:tc>
          <w:tcPr>
            <w:tcW w:w="2943" w:type="dxa"/>
          </w:tcPr>
          <w:p w14:paraId="29BA43C2" w14:textId="77777777" w:rsidR="004E44DC" w:rsidRPr="00F41A7B" w:rsidRDefault="004E44DC" w:rsidP="00C25BF9">
            <w:pPr>
              <w:pStyle w:val="Guidancenoteparagraphtext"/>
              <w:spacing w:before="120" w:after="120"/>
              <w:jc w:val="left"/>
              <w:rPr>
                <w:bCs/>
                <w:i w:val="0"/>
                <w:sz w:val="24"/>
              </w:rPr>
            </w:pPr>
          </w:p>
        </w:tc>
        <w:tc>
          <w:tcPr>
            <w:tcW w:w="6299" w:type="dxa"/>
          </w:tcPr>
          <w:p w14:paraId="69C638F9"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5835A1C6" w14:textId="77777777">
        <w:trPr>
          <w:cantSplit/>
        </w:trPr>
        <w:tc>
          <w:tcPr>
            <w:tcW w:w="2943" w:type="dxa"/>
          </w:tcPr>
          <w:p w14:paraId="1EAC1F90" w14:textId="77777777" w:rsidR="004E44DC" w:rsidRPr="00F41A7B" w:rsidRDefault="004E44DC" w:rsidP="00C25BF9">
            <w:pPr>
              <w:pStyle w:val="Guidancenoteparagraphtext"/>
              <w:spacing w:before="120" w:after="120"/>
              <w:jc w:val="left"/>
              <w:rPr>
                <w:bCs/>
                <w:i w:val="0"/>
                <w:sz w:val="24"/>
              </w:rPr>
            </w:pPr>
          </w:p>
        </w:tc>
        <w:tc>
          <w:tcPr>
            <w:tcW w:w="6299" w:type="dxa"/>
          </w:tcPr>
          <w:p w14:paraId="4C439846"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w:t>
            </w:r>
            <w:proofErr w:type="gramStart"/>
            <w:r w:rsidRPr="00F41A7B">
              <w:rPr>
                <w:b w:val="0"/>
                <w:i w:val="0"/>
                <w:sz w:val="24"/>
              </w:rPr>
              <w:t>long term</w:t>
            </w:r>
            <w:proofErr w:type="gramEnd"/>
            <w:r w:rsidRPr="00F41A7B">
              <w:rPr>
                <w:b w:val="0"/>
                <w:i w:val="0"/>
                <w:sz w:val="24"/>
              </w:rPr>
              <w:t xml:space="preserve"> absence; </w:t>
            </w:r>
          </w:p>
        </w:tc>
      </w:tr>
      <w:tr w:rsidR="004E44DC" w:rsidRPr="00F41A7B" w14:paraId="67A75207" w14:textId="77777777">
        <w:trPr>
          <w:cantSplit/>
        </w:trPr>
        <w:tc>
          <w:tcPr>
            <w:tcW w:w="2943" w:type="dxa"/>
          </w:tcPr>
          <w:p w14:paraId="1C8C1BCC" w14:textId="77777777" w:rsidR="004E44DC" w:rsidRPr="00F41A7B" w:rsidRDefault="004E44DC" w:rsidP="00C25BF9">
            <w:pPr>
              <w:pStyle w:val="Guidancenoteparagraphtext"/>
              <w:spacing w:before="120" w:after="120"/>
              <w:jc w:val="left"/>
              <w:rPr>
                <w:bCs/>
                <w:i w:val="0"/>
                <w:sz w:val="24"/>
              </w:rPr>
            </w:pPr>
          </w:p>
        </w:tc>
        <w:tc>
          <w:tcPr>
            <w:tcW w:w="6299" w:type="dxa"/>
          </w:tcPr>
          <w:p w14:paraId="4613260B"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79547C22" w14:textId="77777777">
        <w:trPr>
          <w:cantSplit/>
        </w:trPr>
        <w:tc>
          <w:tcPr>
            <w:tcW w:w="2943" w:type="dxa"/>
          </w:tcPr>
          <w:p w14:paraId="1902D52D" w14:textId="77777777" w:rsidR="004E44DC" w:rsidRPr="00F41A7B" w:rsidRDefault="004E44DC" w:rsidP="00C25BF9">
            <w:pPr>
              <w:pStyle w:val="Guidancenoteparagraphtext"/>
              <w:spacing w:before="120" w:after="120"/>
              <w:jc w:val="left"/>
              <w:rPr>
                <w:bCs/>
                <w:i w:val="0"/>
                <w:sz w:val="24"/>
              </w:rPr>
            </w:pPr>
          </w:p>
        </w:tc>
        <w:tc>
          <w:tcPr>
            <w:tcW w:w="6299" w:type="dxa"/>
          </w:tcPr>
          <w:p w14:paraId="1CB8D1C7"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14:paraId="1F226AAB" w14:textId="77777777">
        <w:trPr>
          <w:cantSplit/>
        </w:trPr>
        <w:tc>
          <w:tcPr>
            <w:tcW w:w="2943" w:type="dxa"/>
          </w:tcPr>
          <w:p w14:paraId="392B1113" w14:textId="77777777"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14:paraId="443ACEF5"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14:paraId="5E6DF829" w14:textId="77777777">
        <w:trPr>
          <w:cantSplit/>
        </w:trPr>
        <w:tc>
          <w:tcPr>
            <w:tcW w:w="2943" w:type="dxa"/>
          </w:tcPr>
          <w:p w14:paraId="0662D78C" w14:textId="77777777"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14:paraId="18F3DCE5"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14:paraId="3D18DB38" w14:textId="77777777">
        <w:trPr>
          <w:cantSplit/>
        </w:trPr>
        <w:tc>
          <w:tcPr>
            <w:tcW w:w="2943" w:type="dxa"/>
          </w:tcPr>
          <w:p w14:paraId="3BD614DC" w14:textId="77777777"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14:paraId="1EEB1F34" w14:textId="77777777"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7D9EB833"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14:paraId="4D0D79F5" w14:textId="77777777"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14:paraId="190C888B" w14:textId="77777777"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14:paraId="10DEFC7D" w14:textId="77777777"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3F6FE69B"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proofErr w:type="gramStart"/>
      <w:r w:rsidR="00065306" w:rsidRPr="00F41A7B">
        <w:rPr>
          <w:rStyle w:val="Emphasis"/>
          <w:rFonts w:ascii="Arial" w:eastAsia="HGｺﾞｼｯｸM" w:hAnsi="Arial"/>
          <w:i w:val="0"/>
          <w:sz w:val="24"/>
          <w:szCs w:val="24"/>
        </w:rPr>
        <w:t>On</w:t>
      </w:r>
      <w:proofErr w:type="gramEnd"/>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0400A8CF"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2858B9C9" w14:textId="77777777" w:rsidR="003B7834" w:rsidRPr="00F41A7B" w:rsidRDefault="003B7834" w:rsidP="00C25BF9">
      <w:pPr>
        <w:ind w:left="357"/>
        <w:jc w:val="left"/>
        <w:rPr>
          <w:rFonts w:ascii="Arial" w:hAnsi="Arial"/>
          <w:sz w:val="24"/>
          <w:szCs w:val="24"/>
        </w:rPr>
      </w:pPr>
    </w:p>
    <w:p w14:paraId="6EDC0A6A" w14:textId="25E60166" w:rsidR="00C41303" w:rsidRPr="00F41A7B" w:rsidRDefault="004E44DC" w:rsidP="00C41303">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p>
    <w:p w14:paraId="2C8FE36E" w14:textId="7A1259C9" w:rsidR="004E44DC" w:rsidRPr="00F41A7B" w:rsidRDefault="00BF6D1C" w:rsidP="00C25BF9">
      <w:pPr>
        <w:pStyle w:val="Heading1"/>
        <w:jc w:val="left"/>
        <w:rPr>
          <w:rFonts w:ascii="Arial Bold" w:hAnsi="Arial Bold" w:cs="Arial"/>
          <w:caps w:val="0"/>
          <w:sz w:val="36"/>
          <w:szCs w:val="24"/>
        </w:rPr>
      </w:pPr>
      <w:r w:rsidRPr="00F41A7B">
        <w:rPr>
          <w:rFonts w:ascii="Arial Bold" w:hAnsi="Arial Bold" w:cs="Arial"/>
          <w:caps w:val="0"/>
          <w:sz w:val="36"/>
          <w:szCs w:val="24"/>
        </w:rPr>
        <w:lastRenderedPageBreak/>
        <w:t>Part C: No Staff Transfer on the Start Date</w:t>
      </w:r>
    </w:p>
    <w:p w14:paraId="2714B340" w14:textId="77777777"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14:paraId="602D723E"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1" w:name="_Ref311726687"/>
      <w:r w:rsidRPr="00F41A7B">
        <w:rPr>
          <w:rFonts w:ascii="Arial" w:hAnsi="Arial" w:cs="Arial"/>
          <w:sz w:val="24"/>
          <w:szCs w:val="24"/>
          <w:lang w:val="en-GB"/>
        </w:rPr>
        <w:t xml:space="preserve">ny employees of the Buyer and/or any Former Supplier.  </w:t>
      </w:r>
    </w:p>
    <w:p w14:paraId="4A84A61D" w14:textId="77777777" w:rsidR="004E44DC" w:rsidRPr="00F41A7B" w:rsidRDefault="004E44DC" w:rsidP="00C25BF9">
      <w:pPr>
        <w:pStyle w:val="ScheduleL2"/>
        <w:keepNext/>
        <w:jc w:val="left"/>
        <w:rPr>
          <w:rFonts w:ascii="Arial" w:hAnsi="Arial" w:cs="Arial"/>
          <w:sz w:val="24"/>
          <w:szCs w:val="24"/>
          <w:lang w:val="en-GB"/>
        </w:rPr>
      </w:pPr>
      <w:bookmarkStart w:id="2" w:name="_Ref339619543"/>
      <w:bookmarkStart w:id="3"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4" w:name="_Ref311726702"/>
      <w:bookmarkStart w:id="5" w:name="_Ref339619716"/>
      <w:bookmarkEnd w:id="1"/>
      <w:bookmarkEnd w:id="2"/>
      <w:r w:rsidRPr="00F41A7B">
        <w:rPr>
          <w:rFonts w:ascii="Arial" w:hAnsi="Arial" w:cs="Arial"/>
          <w:sz w:val="24"/>
          <w:szCs w:val="24"/>
          <w:lang w:val="en-GB"/>
        </w:rPr>
        <w:t>:</w:t>
      </w:r>
      <w:bookmarkEnd w:id="3"/>
    </w:p>
    <w:p w14:paraId="5DE58E76" w14:textId="77777777" w:rsidR="004E44DC" w:rsidRPr="00F41A7B" w:rsidRDefault="004E44DC" w:rsidP="00C25BF9">
      <w:pPr>
        <w:pStyle w:val="ScheduleL3"/>
        <w:jc w:val="left"/>
        <w:rPr>
          <w:rFonts w:ascii="Arial" w:hAnsi="Arial" w:cs="Arial"/>
          <w:sz w:val="24"/>
          <w:szCs w:val="24"/>
        </w:rPr>
      </w:pPr>
      <w:bookmarkStart w:id="6" w:name="_Ref490491284"/>
      <w:r w:rsidRPr="00F41A7B">
        <w:rPr>
          <w:rFonts w:ascii="Arial" w:hAnsi="Arial" w:cs="Arial"/>
          <w:sz w:val="24"/>
          <w:szCs w:val="24"/>
        </w:rPr>
        <w:t>the Supplier will, within 5 Working Days of becoming aware of that fact, notify the Buyer in writing;</w:t>
      </w:r>
      <w:bookmarkEnd w:id="6"/>
    </w:p>
    <w:p w14:paraId="4A971C3C" w14:textId="77777777" w:rsidR="004E44DC" w:rsidRPr="00F41A7B" w:rsidRDefault="004E44DC" w:rsidP="00C25BF9">
      <w:pPr>
        <w:pStyle w:val="ScheduleL3"/>
        <w:jc w:val="left"/>
        <w:rPr>
          <w:rFonts w:ascii="Arial" w:hAnsi="Arial" w:cs="Arial"/>
          <w:sz w:val="24"/>
          <w:szCs w:val="24"/>
        </w:rPr>
      </w:pPr>
      <w:bookmarkStart w:id="7"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7"/>
    </w:p>
    <w:p w14:paraId="2222FBB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331EA399" w14:textId="77777777" w:rsidR="004E44DC" w:rsidRPr="00F41A7B" w:rsidRDefault="004E44DC" w:rsidP="00C25BF9">
      <w:pPr>
        <w:pStyle w:val="ScheduleL3"/>
        <w:jc w:val="left"/>
        <w:rPr>
          <w:rFonts w:ascii="Arial" w:hAnsi="Arial" w:cs="Arial"/>
          <w:sz w:val="24"/>
          <w:szCs w:val="24"/>
        </w:rPr>
      </w:pPr>
      <w:bookmarkStart w:id="8"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8"/>
    </w:p>
    <w:p w14:paraId="3976E672" w14:textId="77777777"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14:paraId="2173704B"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64A7AEA8"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
    </w:p>
    <w:p w14:paraId="0FE452D4" w14:textId="77777777" w:rsidR="004E44DC" w:rsidRPr="00F41A7B" w:rsidRDefault="004E44DC" w:rsidP="00C25BF9">
      <w:pPr>
        <w:pStyle w:val="ScheduleL2"/>
        <w:keepNext/>
        <w:jc w:val="left"/>
        <w:rPr>
          <w:rFonts w:ascii="Arial" w:hAnsi="Arial" w:cs="Arial"/>
          <w:sz w:val="24"/>
          <w:szCs w:val="24"/>
          <w:lang w:val="en-GB"/>
        </w:rPr>
      </w:pPr>
      <w:bookmarkStart w:id="9" w:name="_Ref492895907"/>
      <w:bookmarkStart w:id="10"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9"/>
    </w:p>
    <w:p w14:paraId="454A42C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14:paraId="4CF12CE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5B556F5D" w14:textId="77777777" w:rsidR="004E44DC" w:rsidRPr="00F41A7B" w:rsidRDefault="004E44DC" w:rsidP="00C25BF9">
      <w:pPr>
        <w:pStyle w:val="ScheduleL2"/>
        <w:jc w:val="left"/>
        <w:rPr>
          <w:rFonts w:ascii="Arial" w:hAnsi="Arial" w:cs="Arial"/>
          <w:sz w:val="24"/>
          <w:szCs w:val="24"/>
          <w:lang w:val="en-GB"/>
        </w:rPr>
      </w:pPr>
      <w:bookmarkStart w:id="11"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11"/>
    </w:p>
    <w:p w14:paraId="779E38DE" w14:textId="77777777" w:rsidR="004E44DC" w:rsidRPr="00F41A7B" w:rsidRDefault="004E44DC" w:rsidP="00C25BF9">
      <w:pPr>
        <w:pStyle w:val="ScheduleL2"/>
        <w:jc w:val="left"/>
        <w:rPr>
          <w:rFonts w:ascii="Arial" w:hAnsi="Arial" w:cs="Arial"/>
          <w:sz w:val="24"/>
          <w:szCs w:val="24"/>
          <w:lang w:val="en-GB"/>
        </w:rPr>
      </w:pPr>
      <w:bookmarkStart w:id="12"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13" w:name="_Ref339619658"/>
      <w:bookmarkEnd w:id="10"/>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14" w:name="_Ref339619692"/>
      <w:bookmarkStart w:id="15" w:name="_Ref451159045"/>
      <w:bookmarkEnd w:id="12"/>
      <w:bookmarkEnd w:id="13"/>
    </w:p>
    <w:bookmarkEnd w:id="14"/>
    <w:bookmarkEnd w:id="15"/>
    <w:p w14:paraId="0BF8A70B" w14:textId="77777777"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5D2D175A" w14:textId="77777777"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25E5C70A" w14:textId="781C6F37" w:rsidR="00C41303" w:rsidRPr="00F41A7B" w:rsidRDefault="004E44DC" w:rsidP="00C41303">
      <w:pPr>
        <w:pStyle w:val="Heading1"/>
        <w:keepNext/>
        <w:numPr>
          <w:ilvl w:val="0"/>
          <w:numId w:val="0"/>
        </w:numPr>
        <w:jc w:val="left"/>
        <w:rPr>
          <w:rFonts w:ascii="Arial Bold" w:hAnsi="Arial Bold" w:cs="Arial"/>
          <w:sz w:val="36"/>
          <w:szCs w:val="24"/>
        </w:rPr>
      </w:pPr>
      <w:r w:rsidRPr="00F41A7B">
        <w:rPr>
          <w:rFonts w:ascii="Arial" w:hAnsi="Arial" w:cs="Arial"/>
          <w:sz w:val="24"/>
          <w:szCs w:val="24"/>
        </w:rPr>
        <w:br w:type="page"/>
      </w:r>
    </w:p>
    <w:p w14:paraId="4A2FA9F3" w14:textId="03D060E1" w:rsidR="004E44DC" w:rsidRPr="00F41A7B" w:rsidRDefault="00593E02" w:rsidP="00C25BF9">
      <w:pPr>
        <w:pStyle w:val="PartDes"/>
        <w:jc w:val="left"/>
        <w:rPr>
          <w:rFonts w:ascii="Arial Bold" w:hAnsi="Arial Bold" w:cs="Arial"/>
          <w:sz w:val="36"/>
          <w:szCs w:val="24"/>
        </w:rPr>
      </w:pPr>
      <w:r w:rsidRPr="00F41A7B">
        <w:rPr>
          <w:rFonts w:ascii="Arial Bold" w:hAnsi="Arial Bold" w:cs="Arial"/>
          <w:sz w:val="36"/>
          <w:szCs w:val="24"/>
        </w:rPr>
        <w:lastRenderedPageBreak/>
        <w:t>Part E</w:t>
      </w:r>
      <w:r w:rsidR="004E44DC" w:rsidRPr="00F41A7B">
        <w:rPr>
          <w:rFonts w:ascii="Arial Bold" w:hAnsi="Arial Bold" w:cs="Arial"/>
          <w:sz w:val="36"/>
          <w:szCs w:val="24"/>
        </w:rPr>
        <w:t>: S</w:t>
      </w:r>
      <w:r w:rsidRPr="00F41A7B">
        <w:rPr>
          <w:rFonts w:ascii="Arial Bold" w:hAnsi="Arial Bold" w:cs="Arial"/>
          <w:sz w:val="36"/>
          <w:szCs w:val="24"/>
        </w:rPr>
        <w:t>taff Transfer on Exit</w:t>
      </w:r>
      <w:r w:rsidR="004E44DC" w:rsidRPr="00F41A7B">
        <w:rPr>
          <w:rFonts w:ascii="Arial Bold" w:hAnsi="Arial Bold" w:cs="Arial"/>
          <w:sz w:val="36"/>
          <w:szCs w:val="24"/>
        </w:rPr>
        <w:t xml:space="preserve"> </w:t>
      </w:r>
    </w:p>
    <w:p w14:paraId="2197A61F" w14:textId="77777777"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51CCBABE" w14:textId="77777777" w:rsidR="003B3D1A" w:rsidRPr="00F41A7B" w:rsidRDefault="004E44DC" w:rsidP="00C25BF9">
      <w:pPr>
        <w:pStyle w:val="ScheduleL2"/>
        <w:keepNext/>
        <w:jc w:val="left"/>
        <w:rPr>
          <w:rFonts w:ascii="Arial" w:hAnsi="Arial" w:cs="Arial"/>
          <w:sz w:val="24"/>
          <w:szCs w:val="24"/>
          <w:lang w:val="en-GB"/>
        </w:rPr>
      </w:pPr>
      <w:bookmarkStart w:id="16" w:name="_Ref492896638"/>
      <w:r w:rsidRPr="00F41A7B">
        <w:rPr>
          <w:rFonts w:ascii="Arial" w:hAnsi="Arial" w:cs="Arial"/>
          <w:sz w:val="24"/>
          <w:szCs w:val="24"/>
          <w:lang w:val="en-GB"/>
        </w:rPr>
        <w:t>The Supplier agrees that within 20 Working Days of the earliest of:</w:t>
      </w:r>
      <w:bookmarkStart w:id="17" w:name="_Ref492896666"/>
      <w:bookmarkEnd w:id="16"/>
    </w:p>
    <w:p w14:paraId="3624EFCE" w14:textId="77777777"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7"/>
      <w:r w:rsidRPr="00F41A7B">
        <w:rPr>
          <w:rFonts w:ascii="Arial" w:hAnsi="Arial" w:cs="Arial"/>
          <w:sz w:val="24"/>
          <w:szCs w:val="24"/>
        </w:rPr>
        <w:t xml:space="preserve"> </w:t>
      </w:r>
      <w:bookmarkStart w:id="18" w:name="_Ref492896681"/>
    </w:p>
    <w:p w14:paraId="42107113" w14:textId="77777777" w:rsidR="003B3D1A" w:rsidRPr="00F41A7B" w:rsidRDefault="003B3D1A" w:rsidP="00C25BF9">
      <w:pPr>
        <w:pStyle w:val="ScheduleL3"/>
        <w:jc w:val="left"/>
        <w:rPr>
          <w:rFonts w:ascii="Arial" w:hAnsi="Arial" w:cs="Arial"/>
          <w:sz w:val="24"/>
          <w:szCs w:val="24"/>
        </w:rPr>
      </w:pPr>
      <w:bookmarkStart w:id="19" w:name="_Ref492896672"/>
      <w:r w:rsidRPr="00F41A7B">
        <w:rPr>
          <w:rFonts w:ascii="Arial" w:hAnsi="Arial" w:cs="Arial"/>
          <w:sz w:val="24"/>
          <w:szCs w:val="24"/>
        </w:rPr>
        <w:t>receipt of the giving of notice of early termination or any Partial Termination of the relevant Contract;</w:t>
      </w:r>
      <w:bookmarkEnd w:id="19"/>
      <w:r w:rsidRPr="00F41A7B">
        <w:rPr>
          <w:rFonts w:ascii="Arial" w:hAnsi="Arial" w:cs="Arial"/>
          <w:sz w:val="24"/>
          <w:szCs w:val="24"/>
        </w:rPr>
        <w:t xml:space="preserve"> </w:t>
      </w:r>
    </w:p>
    <w:p w14:paraId="0BCECB6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8"/>
    </w:p>
    <w:p w14:paraId="175F1986" w14:textId="77777777"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3662E5FF" w14:textId="77777777"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14:paraId="0B1E49F2" w14:textId="77777777" w:rsidR="004E44DC" w:rsidRPr="00F41A7B" w:rsidRDefault="004E44DC" w:rsidP="00C25BF9">
      <w:pPr>
        <w:pStyle w:val="ScheduleL2"/>
        <w:jc w:val="left"/>
        <w:rPr>
          <w:rFonts w:ascii="Arial" w:hAnsi="Arial" w:cs="Arial"/>
          <w:sz w:val="24"/>
          <w:szCs w:val="24"/>
          <w:lang w:val="en-GB"/>
        </w:rPr>
      </w:pPr>
      <w:bookmarkStart w:id="20"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20"/>
    </w:p>
    <w:p w14:paraId="24078861"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14:paraId="5007C54F"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14:paraId="552939E5" w14:textId="77777777"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299EE9FF" w14:textId="77777777" w:rsidR="008D4C8F" w:rsidRPr="00F41A7B" w:rsidRDefault="008D4C8F" w:rsidP="00C25BF9">
      <w:pPr>
        <w:pStyle w:val="ScheduleL3"/>
        <w:numPr>
          <w:ilvl w:val="0"/>
          <w:numId w:val="0"/>
        </w:numPr>
        <w:jc w:val="left"/>
        <w:rPr>
          <w:rFonts w:ascii="Arial" w:hAnsi="Arial" w:cs="Arial"/>
          <w:b/>
          <w:caps/>
          <w:sz w:val="24"/>
          <w:szCs w:val="24"/>
        </w:rPr>
      </w:pPr>
    </w:p>
    <w:p w14:paraId="5083B361" w14:textId="77777777"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67855E9C" w14:textId="77777777"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028B86B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3DBC514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7C87FEF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084D549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19B2553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14:paraId="697BA8D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14:paraId="480A4BF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4E109A6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w:t>
      </w:r>
      <w:proofErr w:type="gramStart"/>
      <w:r w:rsidRPr="00F41A7B">
        <w:rPr>
          <w:rFonts w:ascii="Arial" w:hAnsi="Arial" w:cs="Arial"/>
          <w:sz w:val="24"/>
          <w:szCs w:val="24"/>
        </w:rPr>
        <w:t>the  Buyer</w:t>
      </w:r>
      <w:proofErr w:type="gramEnd"/>
      <w:r w:rsidRPr="00F41A7B">
        <w:rPr>
          <w:rFonts w:ascii="Arial" w:hAnsi="Arial" w:cs="Arial"/>
          <w:sz w:val="24"/>
          <w:szCs w:val="24"/>
        </w:rPr>
        <w:t xml:space="preserve">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14:paraId="6E00DF5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14:paraId="3285496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3E5EAA3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50B60FF2"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14:paraId="738EA7AE"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14:paraId="42C3A636"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14:paraId="66CC43F3"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14:paraId="4557B56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14:paraId="50D7922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790FAD0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696EAA5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14:paraId="558A4EC8"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14:paraId="35FD33C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most recent month's copy </w:t>
      </w:r>
      <w:proofErr w:type="gramStart"/>
      <w:r w:rsidRPr="00F41A7B">
        <w:rPr>
          <w:rFonts w:ascii="Arial" w:hAnsi="Arial" w:cs="Arial"/>
          <w:sz w:val="24"/>
          <w:szCs w:val="24"/>
        </w:rPr>
        <w:t>pay</w:t>
      </w:r>
      <w:proofErr w:type="gramEnd"/>
      <w:r w:rsidRPr="00F41A7B">
        <w:rPr>
          <w:rFonts w:ascii="Arial" w:hAnsi="Arial" w:cs="Arial"/>
          <w:sz w:val="24"/>
          <w:szCs w:val="24"/>
        </w:rPr>
        <w:t xml:space="preserve"> slip data;</w:t>
      </w:r>
    </w:p>
    <w:p w14:paraId="4DB96E4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14:paraId="5DC8911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14:paraId="72728CB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14:paraId="2F8C801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14:paraId="3C1B2D9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14:paraId="79B143B6" w14:textId="77777777"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207F83FF"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14:paraId="56F7903F"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7265AD15" w14:textId="77777777" w:rsidR="004E44DC" w:rsidRPr="00F41A7B" w:rsidRDefault="004E44DC" w:rsidP="00C25BF9">
      <w:pPr>
        <w:pStyle w:val="ScheduleL2"/>
        <w:jc w:val="left"/>
        <w:rPr>
          <w:rFonts w:ascii="Arial" w:hAnsi="Arial" w:cs="Arial"/>
          <w:sz w:val="24"/>
          <w:szCs w:val="24"/>
          <w:lang w:val="en-GB"/>
        </w:rPr>
      </w:pPr>
      <w:bookmarkStart w:id="21"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21"/>
    </w:p>
    <w:p w14:paraId="41ADE38F" w14:textId="77777777" w:rsidR="004E44DC" w:rsidRPr="00F41A7B" w:rsidRDefault="004E44DC" w:rsidP="00C25BF9">
      <w:pPr>
        <w:pStyle w:val="ScheduleL2"/>
        <w:jc w:val="left"/>
        <w:rPr>
          <w:rFonts w:ascii="Arial" w:hAnsi="Arial" w:cs="Arial"/>
          <w:sz w:val="24"/>
          <w:szCs w:val="24"/>
          <w:lang w:val="en-GB"/>
        </w:rPr>
      </w:pPr>
      <w:bookmarkStart w:id="22"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22"/>
      <w:r w:rsidRPr="00F41A7B">
        <w:rPr>
          <w:rFonts w:ascii="Arial" w:hAnsi="Arial" w:cs="Arial"/>
          <w:sz w:val="24"/>
          <w:szCs w:val="24"/>
          <w:lang w:val="en-GB"/>
        </w:rPr>
        <w:t xml:space="preserve"> </w:t>
      </w:r>
    </w:p>
    <w:p w14:paraId="46FFB233" w14:textId="77777777" w:rsidR="004E44DC" w:rsidRPr="00F41A7B" w:rsidRDefault="004E44DC" w:rsidP="00C25BF9">
      <w:pPr>
        <w:pStyle w:val="ScheduleL2"/>
        <w:keepNext/>
        <w:jc w:val="left"/>
        <w:rPr>
          <w:rFonts w:ascii="Arial" w:hAnsi="Arial" w:cs="Arial"/>
          <w:sz w:val="24"/>
          <w:szCs w:val="24"/>
          <w:lang w:val="en-GB"/>
        </w:rPr>
      </w:pPr>
      <w:bookmarkStart w:id="23"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23"/>
      <w:r w:rsidR="00F41A7B" w:rsidRPr="00F41A7B">
        <w:rPr>
          <w:rFonts w:ascii="Arial" w:hAnsi="Arial" w:cs="Arial"/>
          <w:sz w:val="24"/>
          <w:szCs w:val="24"/>
          <w:lang w:val="en-GB"/>
        </w:rPr>
        <w:t>then.</w:t>
      </w:r>
    </w:p>
    <w:p w14:paraId="5A6432C8" w14:textId="77777777" w:rsidR="004E44DC" w:rsidRPr="00F41A7B" w:rsidRDefault="004E44DC" w:rsidP="00C25BF9">
      <w:pPr>
        <w:pStyle w:val="ScheduleL3"/>
        <w:jc w:val="left"/>
        <w:rPr>
          <w:rFonts w:ascii="Arial" w:hAnsi="Arial" w:cs="Arial"/>
          <w:sz w:val="24"/>
          <w:szCs w:val="24"/>
        </w:rPr>
      </w:pPr>
      <w:bookmarkStart w:id="24"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24"/>
    </w:p>
    <w:p w14:paraId="50FCFDD8" w14:textId="77777777" w:rsidR="004E44DC" w:rsidRPr="00F41A7B" w:rsidRDefault="004E44DC" w:rsidP="00C25BF9">
      <w:pPr>
        <w:pStyle w:val="ScheduleL3"/>
        <w:jc w:val="left"/>
        <w:rPr>
          <w:rFonts w:ascii="Arial" w:hAnsi="Arial" w:cs="Arial"/>
          <w:sz w:val="24"/>
          <w:szCs w:val="24"/>
        </w:rPr>
      </w:pPr>
      <w:bookmarkStart w:id="25"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25"/>
    </w:p>
    <w:p w14:paraId="14A3237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14:paraId="5195019F" w14:textId="77777777" w:rsidR="004E44DC" w:rsidRPr="00F41A7B" w:rsidRDefault="004E44DC" w:rsidP="00C25BF9">
      <w:pPr>
        <w:pStyle w:val="ScheduleL3"/>
        <w:jc w:val="left"/>
        <w:rPr>
          <w:rFonts w:ascii="Arial" w:hAnsi="Arial" w:cs="Arial"/>
          <w:sz w:val="24"/>
          <w:szCs w:val="24"/>
        </w:rPr>
      </w:pPr>
      <w:bookmarkStart w:id="26"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26"/>
    </w:p>
    <w:p w14:paraId="5C6C05BB" w14:textId="77777777"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3724B006" w14:textId="77777777" w:rsidR="004E44DC" w:rsidRPr="00F41A7B" w:rsidRDefault="004E44DC" w:rsidP="00C25BF9">
      <w:pPr>
        <w:pStyle w:val="ScheduleL2"/>
        <w:keepNext/>
        <w:jc w:val="left"/>
        <w:rPr>
          <w:rFonts w:ascii="Arial" w:hAnsi="Arial" w:cs="Arial"/>
          <w:sz w:val="24"/>
          <w:szCs w:val="24"/>
          <w:lang w:val="en-GB"/>
        </w:rPr>
      </w:pPr>
      <w:bookmarkStart w:id="27"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27"/>
    </w:p>
    <w:p w14:paraId="1581AEE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14:paraId="2B1F636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6E363D70" w14:textId="77777777" w:rsidR="004E44DC" w:rsidRPr="00F41A7B" w:rsidRDefault="004E44DC" w:rsidP="00C25BF9">
      <w:pPr>
        <w:pStyle w:val="ScheduleL2"/>
        <w:jc w:val="left"/>
        <w:rPr>
          <w:rFonts w:ascii="Arial" w:hAnsi="Arial" w:cs="Arial"/>
          <w:sz w:val="24"/>
          <w:szCs w:val="24"/>
          <w:lang w:val="en-GB"/>
        </w:rPr>
      </w:pPr>
      <w:bookmarkStart w:id="28"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28"/>
    </w:p>
    <w:p w14:paraId="31DFE0A8"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14:paraId="74BA6751" w14:textId="77777777" w:rsidR="004E44DC" w:rsidRPr="00F41A7B" w:rsidRDefault="004E44DC" w:rsidP="00C25BF9">
      <w:pPr>
        <w:pStyle w:val="ScheduleL2"/>
        <w:jc w:val="left"/>
        <w:rPr>
          <w:rFonts w:ascii="Arial" w:hAnsi="Arial" w:cs="Arial"/>
          <w:sz w:val="24"/>
          <w:szCs w:val="24"/>
          <w:lang w:val="en-GB"/>
        </w:rPr>
      </w:pPr>
      <w:bookmarkStart w:id="29"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29"/>
    </w:p>
    <w:p w14:paraId="2E1A89E9" w14:textId="77777777" w:rsidR="004E44DC" w:rsidRPr="00F41A7B" w:rsidRDefault="004E44DC" w:rsidP="00C25BF9">
      <w:pPr>
        <w:pStyle w:val="ScheduleL2"/>
        <w:jc w:val="left"/>
        <w:rPr>
          <w:rFonts w:ascii="Arial" w:hAnsi="Arial" w:cs="Arial"/>
          <w:sz w:val="24"/>
          <w:szCs w:val="24"/>
          <w:lang w:val="en-GB"/>
        </w:rPr>
      </w:pPr>
      <w:bookmarkStart w:id="30"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30"/>
    </w:p>
    <w:p w14:paraId="4B29704F" w14:textId="77777777"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14:paraId="0FC6572D" w14:textId="77777777"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14:paraId="470B0FF8" w14:textId="77777777"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B4920" w14:textId="77777777" w:rsidR="0087658A" w:rsidRDefault="0087658A">
      <w:pPr>
        <w:spacing w:after="0"/>
      </w:pPr>
      <w:r>
        <w:separator/>
      </w:r>
    </w:p>
  </w:endnote>
  <w:endnote w:type="continuationSeparator" w:id="0">
    <w:p w14:paraId="5A2B8460" w14:textId="77777777" w:rsidR="0087658A" w:rsidRDefault="0087658A">
      <w:pPr>
        <w:spacing w:after="0"/>
      </w:pPr>
      <w:r>
        <w:continuationSeparator/>
      </w:r>
    </w:p>
  </w:endnote>
  <w:endnote w:type="continuationNotice" w:id="1">
    <w:p w14:paraId="68E3FF05" w14:textId="77777777" w:rsidR="0087658A" w:rsidRDefault="00876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A5EB5" w14:textId="77777777" w:rsidR="0085179A" w:rsidRDefault="00851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D267F" w14:textId="77777777" w:rsidR="00851CFC" w:rsidRPr="00851CFC" w:rsidRDefault="00851CFC" w:rsidP="00851CFC">
    <w:pPr>
      <w:tabs>
        <w:tab w:val="center" w:pos="4513"/>
        <w:tab w:val="right" w:pos="9026"/>
      </w:tabs>
      <w:spacing w:after="0"/>
      <w:rPr>
        <w:rFonts w:ascii="Arial" w:hAnsi="Arial"/>
        <w:color w:val="A6A6A6"/>
        <w:sz w:val="20"/>
      </w:rPr>
    </w:pPr>
  </w:p>
  <w:p w14:paraId="68DAA82E" w14:textId="77777777"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85179A">
      <w:rPr>
        <w:rFonts w:ascii="Arial" w:hAnsi="Arial"/>
        <w:sz w:val="20"/>
      </w:rPr>
      <w:t>6177 National Fuels (2)</w:t>
    </w:r>
  </w:p>
  <w:p w14:paraId="2772E8F2" w14:textId="77777777"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036329">
      <w:rPr>
        <w:rFonts w:ascii="Arial" w:hAnsi="Arial"/>
        <w:noProof/>
        <w:sz w:val="20"/>
      </w:rPr>
      <w:t>1</w:t>
    </w:r>
    <w:r w:rsidRPr="00C25BF9">
      <w:rPr>
        <w:rFonts w:ascii="Arial" w:hAnsi="Arial"/>
        <w:noProof/>
        <w:sz w:val="20"/>
      </w:rPr>
      <w:fldChar w:fldCharType="end"/>
    </w:r>
  </w:p>
  <w:p w14:paraId="7E5F4588" w14:textId="77777777"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7D975" w14:textId="77777777" w:rsidR="00851CFC" w:rsidRPr="00851CFC" w:rsidRDefault="00851CFC" w:rsidP="00851CFC">
    <w:pPr>
      <w:tabs>
        <w:tab w:val="center" w:pos="4513"/>
        <w:tab w:val="right" w:pos="9026"/>
      </w:tabs>
      <w:spacing w:after="0"/>
      <w:rPr>
        <w:rFonts w:ascii="Arial" w:hAnsi="Arial"/>
        <w:color w:val="A6A6A6"/>
        <w:sz w:val="20"/>
      </w:rPr>
    </w:pPr>
  </w:p>
  <w:p w14:paraId="63EE40C8" w14:textId="77777777"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46382C58" w14:textId="77777777"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14:paraId="740A1730" w14:textId="77777777"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1410D" w14:textId="77777777" w:rsidR="0087658A" w:rsidRDefault="0087658A">
      <w:pPr>
        <w:spacing w:after="0"/>
      </w:pPr>
      <w:r>
        <w:separator/>
      </w:r>
    </w:p>
  </w:footnote>
  <w:footnote w:type="continuationSeparator" w:id="0">
    <w:p w14:paraId="37F8D8C0" w14:textId="77777777" w:rsidR="0087658A" w:rsidRDefault="0087658A">
      <w:pPr>
        <w:spacing w:after="0"/>
      </w:pPr>
      <w:r>
        <w:continuationSeparator/>
      </w:r>
    </w:p>
  </w:footnote>
  <w:footnote w:type="continuationNotice" w:id="1">
    <w:p w14:paraId="77CCF800" w14:textId="77777777" w:rsidR="0087658A" w:rsidRDefault="008765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E466F" w14:textId="77777777" w:rsidR="0085179A" w:rsidRDefault="008517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B55B5" w14:textId="77777777"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5B03DD37" w14:textId="77777777" w:rsidR="00851CFC" w:rsidRPr="00F41A7B" w:rsidRDefault="00851CFC">
    <w:pPr>
      <w:pStyle w:val="Header"/>
    </w:pPr>
    <w:r w:rsidRPr="00F41A7B">
      <w:rPr>
        <w:rFonts w:ascii="Arial" w:hAnsi="Arial"/>
        <w:sz w:val="20"/>
      </w:rPr>
      <w:t xml:space="preserve">Call-Off Ref: </w:t>
    </w:r>
  </w:p>
  <w:p w14:paraId="3E4A665D" w14:textId="77777777" w:rsidR="004E44DC" w:rsidRPr="00F41A7B" w:rsidRDefault="004E44DC">
    <w:pPr>
      <w:pStyle w:val="Header"/>
      <w:rPr>
        <w:rFonts w:ascii="Arial" w:hAnsi="Arial"/>
        <w:sz w:val="20"/>
      </w:rPr>
    </w:pPr>
    <w:r w:rsidRPr="00F41A7B">
      <w:rPr>
        <w:rFonts w:ascii="Arial" w:hAnsi="Arial"/>
        <w:sz w:val="20"/>
      </w:rPr>
      <w:t>Crown Copyright</w:t>
    </w:r>
    <w:r w:rsidR="0085179A">
      <w:rPr>
        <w:rFonts w:ascii="Arial" w:hAnsi="Arial"/>
        <w:sz w:val="20"/>
        <w:lang w:eastAsia="en-GB"/>
      </w:rPr>
      <w:t xml:space="preserve"> 2020</w:t>
    </w:r>
    <w:r w:rsidRPr="00F41A7B">
      <w:rPr>
        <w:rFonts w:ascii="Arial" w:hAnsi="Arial"/>
        <w:sz w:val="20"/>
      </w:rPr>
      <w:t xml:space="preserve"> </w:t>
    </w:r>
  </w:p>
  <w:p w14:paraId="4745E064" w14:textId="77777777"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116C" w14:textId="77777777" w:rsidR="002070FC" w:rsidRDefault="002070FC">
    <w:pPr>
      <w:pStyle w:val="Header"/>
    </w:pPr>
  </w:p>
  <w:p w14:paraId="356D492E" w14:textId="77777777" w:rsidR="002070FC" w:rsidRDefault="002070FC">
    <w:pPr>
      <w:pStyle w:val="Header"/>
    </w:pPr>
  </w:p>
  <w:p w14:paraId="3C9D47BF" w14:textId="77777777"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B86"/>
    <w:rsid w:val="0000544D"/>
    <w:rsid w:val="0003162D"/>
    <w:rsid w:val="00036329"/>
    <w:rsid w:val="00061C3F"/>
    <w:rsid w:val="00065306"/>
    <w:rsid w:val="000C249A"/>
    <w:rsid w:val="001061D5"/>
    <w:rsid w:val="00126B80"/>
    <w:rsid w:val="00132C86"/>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6149"/>
    <w:rsid w:val="005D7A36"/>
    <w:rsid w:val="005E26B3"/>
    <w:rsid w:val="00641BC6"/>
    <w:rsid w:val="00652AD9"/>
    <w:rsid w:val="0067745A"/>
    <w:rsid w:val="006D681A"/>
    <w:rsid w:val="00782D58"/>
    <w:rsid w:val="007E2C04"/>
    <w:rsid w:val="00841ED5"/>
    <w:rsid w:val="0085179A"/>
    <w:rsid w:val="00851CFC"/>
    <w:rsid w:val="0087658A"/>
    <w:rsid w:val="008D4C8F"/>
    <w:rsid w:val="008E784C"/>
    <w:rsid w:val="008F4D1D"/>
    <w:rsid w:val="00912AE8"/>
    <w:rsid w:val="00946463"/>
    <w:rsid w:val="00947F18"/>
    <w:rsid w:val="009E2951"/>
    <w:rsid w:val="00A04F2D"/>
    <w:rsid w:val="00A0752E"/>
    <w:rsid w:val="00A11F4A"/>
    <w:rsid w:val="00A45BA7"/>
    <w:rsid w:val="00A91575"/>
    <w:rsid w:val="00AA4812"/>
    <w:rsid w:val="00AD0D79"/>
    <w:rsid w:val="00B515D9"/>
    <w:rsid w:val="00B9481A"/>
    <w:rsid w:val="00B950F7"/>
    <w:rsid w:val="00B95223"/>
    <w:rsid w:val="00BE7F36"/>
    <w:rsid w:val="00BF6D1C"/>
    <w:rsid w:val="00C132E8"/>
    <w:rsid w:val="00C25BF9"/>
    <w:rsid w:val="00C41303"/>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957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DA754-035C-49F1-8832-02FF11BCF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4209</Words>
  <Characters>23994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2024-02-23T08:44:00Z</dcterms:created>
  <dcterms:modified xsi:type="dcterms:W3CDTF">2024-02-23T08:44:00Z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